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0B1" w:rsidRDefault="00A400B1" w:rsidP="00A400B1">
      <w:pPr>
        <w:spacing w:after="0"/>
      </w:pPr>
    </w:p>
    <w:p w:rsidR="00A400B1" w:rsidRDefault="00A400B1" w:rsidP="00A400B1">
      <w:pPr>
        <w:spacing w:after="0"/>
      </w:pPr>
      <w:r>
        <w:t xml:space="preserve">I am </w:t>
      </w:r>
      <w:proofErr w:type="gramStart"/>
      <w:r>
        <w:t xml:space="preserve">the </w:t>
      </w:r>
      <w:r w:rsidRPr="005C72B6">
        <w:rPr>
          <w:sz w:val="16"/>
          <w:szCs w:val="16"/>
        </w:rPr>
        <w:t xml:space="preserve"> </w:t>
      </w:r>
      <w:r w:rsidRPr="005C72B6">
        <w:rPr>
          <w:rFonts w:ascii="Webdings" w:hAnsi="Webdings"/>
          <w:sz w:val="16"/>
          <w:szCs w:val="16"/>
        </w:rPr>
        <w:t></w:t>
      </w:r>
      <w:proofErr w:type="gramEnd"/>
      <w:r w:rsidRPr="005C72B6">
        <w:rPr>
          <w:rFonts w:ascii="Webdings" w:hAnsi="Webdings"/>
          <w:sz w:val="16"/>
          <w:szCs w:val="16"/>
        </w:rPr>
        <w:t></w:t>
      </w:r>
      <w:r>
        <w:t xml:space="preserve">contractor or  </w:t>
      </w:r>
      <w:r w:rsidRPr="005C72B6">
        <w:rPr>
          <w:rFonts w:ascii="Webdings" w:hAnsi="Webdings"/>
          <w:sz w:val="16"/>
          <w:szCs w:val="16"/>
        </w:rPr>
        <w:t></w:t>
      </w:r>
      <w:r>
        <w:rPr>
          <w:rFonts w:ascii="Webdings" w:hAnsi="Webdings"/>
        </w:rPr>
        <w:t></w:t>
      </w:r>
      <w:r>
        <w:t>owner responsible for demolition of the structure notated below. I am responsible for the identification, proper removal and disposal of asbestos-containing materials prior to demolition and/or major renovations of the structure located below:</w:t>
      </w:r>
    </w:p>
    <w:p w:rsidR="00A400B1" w:rsidRDefault="00A400B1" w:rsidP="00A400B1">
      <w:pPr>
        <w:spacing w:after="0"/>
      </w:pPr>
    </w:p>
    <w:p w:rsidR="00A400B1" w:rsidRPr="00543A94" w:rsidRDefault="00A400B1" w:rsidP="00A400B1">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00B1" w:rsidRDefault="00A400B1" w:rsidP="00A400B1">
      <w:r>
        <w:t>Name</w:t>
      </w:r>
      <w:r>
        <w:tab/>
      </w:r>
      <w:r>
        <w:tab/>
      </w:r>
    </w:p>
    <w:p w:rsidR="00A400B1" w:rsidRPr="00543A94" w:rsidRDefault="00A400B1" w:rsidP="00A400B1">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00B1" w:rsidRDefault="00A400B1" w:rsidP="00A400B1">
      <w:pPr>
        <w:spacing w:after="0"/>
      </w:pPr>
      <w:r>
        <w:t>Jobsite Address</w:t>
      </w:r>
    </w:p>
    <w:p w:rsidR="00A400B1" w:rsidRDefault="00A400B1" w:rsidP="00A400B1">
      <w:pPr>
        <w:spacing w:after="0"/>
      </w:pPr>
    </w:p>
    <w:p w:rsidR="00A400B1" w:rsidRDefault="00A400B1" w:rsidP="00A400B1">
      <w:pPr>
        <w:spacing w:after="0"/>
      </w:pPr>
      <w:r>
        <w:t xml:space="preserve">I am also responsible for the proper identification and disposal of lead-based painted, stained or coated surfaces/components from the structure. All detached paint chips and/or painted pieces of wood must be cleared from the property. Furthermore, I am responsible for the submittal of a </w:t>
      </w:r>
      <w:r w:rsidRPr="00FD6736">
        <w:t xml:space="preserve">properly completed </w:t>
      </w:r>
      <w:r w:rsidRPr="00C735F5">
        <w:rPr>
          <w:u w:val="single"/>
        </w:rPr>
        <w:t>Demolition Project Notification</w:t>
      </w:r>
      <w:r>
        <w:t xml:space="preserve"> f</w:t>
      </w:r>
      <w:r w:rsidRPr="00A16882">
        <w:t>orm</w:t>
      </w:r>
      <w:r>
        <w:t xml:space="preserve"> to the address below no less than ten (10) working days prior to demolition of structure. </w:t>
      </w:r>
    </w:p>
    <w:p w:rsidR="00A400B1" w:rsidRDefault="00A400B1" w:rsidP="00A400B1">
      <w:pPr>
        <w:spacing w:after="0"/>
      </w:pPr>
    </w:p>
    <w:p w:rsidR="00A400B1" w:rsidRDefault="00A400B1" w:rsidP="00A400B1">
      <w:pPr>
        <w:spacing w:after="0"/>
      </w:pPr>
      <w:r>
        <w:t>Georgia Environmental Protection Division</w:t>
      </w:r>
    </w:p>
    <w:p w:rsidR="00A400B1" w:rsidRDefault="00A400B1" w:rsidP="00A400B1">
      <w:pPr>
        <w:spacing w:after="0"/>
      </w:pPr>
      <w:r>
        <w:t>Lead-Based Paint and Asbestos Program</w:t>
      </w:r>
    </w:p>
    <w:p w:rsidR="00A400B1" w:rsidRDefault="00A400B1" w:rsidP="00A400B1">
      <w:pPr>
        <w:spacing w:after="0"/>
      </w:pPr>
      <w:r>
        <w:t>4244 International Parkway, Suite 104</w:t>
      </w:r>
    </w:p>
    <w:p w:rsidR="00A400B1" w:rsidRDefault="00A400B1" w:rsidP="00A400B1">
      <w:pPr>
        <w:spacing w:after="0"/>
      </w:pPr>
      <w:r>
        <w:t>Atlanta, GA 30354</w:t>
      </w:r>
    </w:p>
    <w:p w:rsidR="00A400B1" w:rsidRDefault="00A400B1" w:rsidP="00A400B1">
      <w:pPr>
        <w:spacing w:after="0"/>
        <w:rPr>
          <w:u w:val="single"/>
        </w:rPr>
      </w:pPr>
    </w:p>
    <w:p w:rsidR="00A400B1" w:rsidRDefault="00A400B1" w:rsidP="00A400B1">
      <w:pPr>
        <w:spacing w:after="0"/>
      </w:pPr>
      <w:r w:rsidRPr="00C735F5">
        <w:t>If asbestos-containing materials</w:t>
      </w:r>
      <w:r>
        <w:t xml:space="preserve"> are identified by an Accredited Asbestos Inspector, I am responsible for assuring that a </w:t>
      </w:r>
      <w:r w:rsidRPr="00C735F5">
        <w:rPr>
          <w:u w:val="single"/>
        </w:rPr>
        <w:t>Project Notification for Asbestos Removal</w:t>
      </w:r>
      <w:r>
        <w:t xml:space="preserve"> is submitted to Georgia EPD by the asbestos removal contractor no less than ten (10) working days before removal activities begin. Emergency waivers to allow work to begin prior to the 10-work day notification period may be granted for valid reasons. If the need is indicated, I will call the Lead-Based Paint and Asbestos Program Duty Officer at (404) 363-7026 to discuss any request for an emergency waiver.</w:t>
      </w:r>
    </w:p>
    <w:p w:rsidR="00A400B1" w:rsidRDefault="00A400B1" w:rsidP="00A400B1">
      <w:pPr>
        <w:spacing w:after="0"/>
      </w:pPr>
    </w:p>
    <w:p w:rsidR="00A400B1" w:rsidRDefault="00A400B1" w:rsidP="00A400B1">
      <w:pPr>
        <w:spacing w:after="0"/>
        <w:rPr>
          <w:u w:val="single"/>
        </w:rPr>
      </w:pPr>
      <w:r>
        <w:t xml:space="preserve">I understand the project notification forms, as well as lists of Accredited Asbestos Inspectors and/or Certified Lead-Based Paint Inspectors/Risk Assessors can be located on the Georgia EPD website at </w:t>
      </w:r>
      <w:hyperlink r:id="rId6" w:history="1">
        <w:r w:rsidRPr="0079495D">
          <w:rPr>
            <w:rStyle w:val="Hyperlink"/>
          </w:rPr>
          <w:t>www.gaepd.org</w:t>
        </w:r>
      </w:hyperlink>
    </w:p>
    <w:p w:rsidR="00A400B1" w:rsidRDefault="00A400B1" w:rsidP="00A400B1">
      <w:pPr>
        <w:spacing w:after="0"/>
        <w:rPr>
          <w:u w:val="single"/>
        </w:rPr>
      </w:pPr>
    </w:p>
    <w:p w:rsidR="00A400B1" w:rsidRDefault="00A400B1" w:rsidP="00A400B1">
      <w:pPr>
        <w:spacing w:after="0"/>
      </w:pPr>
      <w:r w:rsidRPr="00DE65AF">
        <w:t xml:space="preserve">I have read and understand the information </w:t>
      </w:r>
      <w:r>
        <w:t>above.</w:t>
      </w:r>
    </w:p>
    <w:p w:rsidR="00A400B1" w:rsidRDefault="00A400B1" w:rsidP="00A400B1">
      <w:pPr>
        <w:spacing w:after="0"/>
      </w:pPr>
    </w:p>
    <w:p w:rsidR="00A400B1" w:rsidRDefault="00A400B1" w:rsidP="00A400B1">
      <w:pPr>
        <w:spacing w:after="0"/>
      </w:pPr>
    </w:p>
    <w:p w:rsidR="00A400B1" w:rsidRDefault="00A400B1" w:rsidP="00A400B1">
      <w:pPr>
        <w:spacing w:after="0"/>
        <w:rPr>
          <w:u w:val="single"/>
        </w:rPr>
      </w:pPr>
      <w:r>
        <w:rPr>
          <w:u w:val="single"/>
        </w:rPr>
        <w:tab/>
      </w:r>
      <w:r>
        <w:rPr>
          <w:u w:val="single"/>
        </w:rPr>
        <w:tab/>
      </w:r>
      <w:r>
        <w:rPr>
          <w:u w:val="single"/>
        </w:rPr>
        <w:tab/>
      </w:r>
      <w:r>
        <w:rPr>
          <w:u w:val="single"/>
        </w:rPr>
        <w:tab/>
      </w:r>
      <w:r>
        <w:rPr>
          <w:u w:val="single"/>
        </w:rPr>
        <w:tab/>
      </w:r>
      <w:r>
        <w:rPr>
          <w:u w:val="single"/>
        </w:rPr>
        <w:tab/>
      </w:r>
    </w:p>
    <w:p w:rsidR="00A400B1" w:rsidRPr="009E55D8" w:rsidRDefault="00A400B1" w:rsidP="00A400B1">
      <w:pPr>
        <w:spacing w:after="0"/>
      </w:pPr>
      <w:r w:rsidRPr="009E55D8">
        <w:t>Applicant Signature</w:t>
      </w:r>
    </w:p>
    <w:p w:rsidR="00A400B1" w:rsidRDefault="00A400B1" w:rsidP="00A400B1">
      <w:pPr>
        <w:spacing w:after="0"/>
        <w:rPr>
          <w:u w:val="single"/>
        </w:rPr>
      </w:pPr>
    </w:p>
    <w:p w:rsidR="00A400B1" w:rsidRPr="009E55D8" w:rsidRDefault="00A400B1" w:rsidP="00A400B1">
      <w:pPr>
        <w:spacing w:after="0"/>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A400B1" w:rsidRDefault="00A400B1" w:rsidP="00A400B1">
      <w:pPr>
        <w:spacing w:after="0"/>
      </w:pPr>
      <w:r>
        <w:t>Applicant Printed Name</w:t>
      </w:r>
      <w:r>
        <w:tab/>
      </w:r>
      <w:r>
        <w:tab/>
      </w:r>
      <w:r>
        <w:tab/>
      </w:r>
      <w:r>
        <w:tab/>
      </w:r>
      <w:r>
        <w:tab/>
        <w:t>Notary Public Signature and Seal</w:t>
      </w:r>
    </w:p>
    <w:p w:rsidR="00A400B1" w:rsidRDefault="00A400B1" w:rsidP="00A400B1">
      <w:pPr>
        <w:spacing w:after="0"/>
      </w:pPr>
    </w:p>
    <w:p w:rsidR="00A400B1" w:rsidRPr="009E55D8" w:rsidRDefault="00A400B1" w:rsidP="00A400B1">
      <w:pPr>
        <w:spacing w:after="0"/>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A400B1" w:rsidRPr="009E55D8" w:rsidRDefault="00A400B1" w:rsidP="00A400B1">
      <w:pPr>
        <w:spacing w:after="0"/>
      </w:pPr>
      <w:r w:rsidRPr="009E55D8">
        <w:t>Date</w:t>
      </w:r>
      <w:r>
        <w:tab/>
      </w:r>
      <w:r>
        <w:tab/>
      </w:r>
      <w:r>
        <w:tab/>
      </w:r>
      <w:r>
        <w:tab/>
      </w:r>
      <w:r>
        <w:tab/>
      </w:r>
      <w:r>
        <w:tab/>
      </w:r>
      <w:r>
        <w:tab/>
        <w:t>D</w:t>
      </w:r>
      <w:bookmarkStart w:id="0" w:name="_GoBack"/>
      <w:bookmarkEnd w:id="0"/>
      <w:r>
        <w:t>ate</w:t>
      </w:r>
    </w:p>
    <w:p w:rsidR="00702E2E" w:rsidRPr="00D46F9B" w:rsidRDefault="00702E2E" w:rsidP="00D46F9B"/>
    <w:sectPr w:rsidR="00702E2E" w:rsidRPr="00D46F9B" w:rsidSect="00A400B1">
      <w:headerReference w:type="first" r:id="rId7"/>
      <w:pgSz w:w="12240" w:h="15840"/>
      <w:pgMar w:top="1440" w:right="1440" w:bottom="720" w:left="144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92C" w:rsidRDefault="00D4792C" w:rsidP="00FE646D">
      <w:pPr>
        <w:spacing w:after="0" w:line="240" w:lineRule="auto"/>
      </w:pPr>
      <w:r>
        <w:separator/>
      </w:r>
    </w:p>
  </w:endnote>
  <w:endnote w:type="continuationSeparator" w:id="0">
    <w:p w:rsidR="00D4792C" w:rsidRDefault="00D4792C" w:rsidP="00FE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92C" w:rsidRDefault="00D4792C" w:rsidP="00FE646D">
      <w:pPr>
        <w:spacing w:after="0" w:line="240" w:lineRule="auto"/>
      </w:pPr>
      <w:r>
        <w:separator/>
      </w:r>
    </w:p>
  </w:footnote>
  <w:footnote w:type="continuationSeparator" w:id="0">
    <w:p w:rsidR="00D4792C" w:rsidRDefault="00D4792C" w:rsidP="00FE6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46D" w:rsidRPr="00FE646D" w:rsidRDefault="00FE646D" w:rsidP="00FE646D">
    <w:pPr>
      <w:spacing w:after="0" w:line="240" w:lineRule="auto"/>
      <w:ind w:left="5760"/>
      <w:rPr>
        <w:rFonts w:ascii="Times New Roman" w:eastAsia="Times New Roman" w:hAnsi="Times New Roman" w:cs="Times New Roman"/>
        <w:sz w:val="24"/>
        <w:szCs w:val="24"/>
      </w:rPr>
    </w:pPr>
    <w:r w:rsidRPr="00FE646D">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39B6A4A5" wp14:editId="2ED71DAB">
          <wp:simplePos x="0" y="0"/>
          <wp:positionH relativeFrom="column">
            <wp:posOffset>-398930</wp:posOffset>
          </wp:positionH>
          <wp:positionV relativeFrom="paragraph">
            <wp:posOffset>43180</wp:posOffset>
          </wp:positionV>
          <wp:extent cx="1433830" cy="1186815"/>
          <wp:effectExtent l="0" t="0" r="0" b="0"/>
          <wp:wrapNone/>
          <wp:docPr id="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15768"/>
                  <a:stretch>
                    <a:fillRect/>
                  </a:stretch>
                </pic:blipFill>
                <pic:spPr bwMode="auto">
                  <a:xfrm>
                    <a:off x="0" y="0"/>
                    <a:ext cx="1433830" cy="11868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646D" w:rsidRPr="00FE646D" w:rsidRDefault="00A400B1" w:rsidP="00FE646D">
    <w:pPr>
      <w:spacing w:after="0"/>
      <w:jc w:val="center"/>
      <w:rPr>
        <w:rFonts w:ascii="Calibri" w:eastAsia="Calibri" w:hAnsi="Calibri" w:cs="Times New Roman"/>
        <w:sz w:val="28"/>
        <w:szCs w:val="28"/>
      </w:rPr>
    </w:pPr>
    <w:r>
      <w:rPr>
        <w:rFonts w:ascii="Calibri" w:eastAsia="Calibri" w:hAnsi="Calibri" w:cs="Times New Roman"/>
        <w:sz w:val="28"/>
        <w:szCs w:val="28"/>
      </w:rPr>
      <w:t>DEMOLITION, MAJOR RENOVATIONS &amp; ASBESTOS REMOVAL</w:t>
    </w:r>
  </w:p>
  <w:p w:rsidR="00FE646D" w:rsidRPr="00FE646D" w:rsidRDefault="00FE646D" w:rsidP="00FE646D">
    <w:pPr>
      <w:spacing w:after="0"/>
      <w:jc w:val="center"/>
      <w:rPr>
        <w:rFonts w:ascii="Calibri" w:eastAsia="Calibri" w:hAnsi="Calibri" w:cs="Times New Roman"/>
        <w:sz w:val="28"/>
        <w:szCs w:val="28"/>
      </w:rPr>
    </w:pPr>
    <w:r w:rsidRPr="00FE646D">
      <w:rPr>
        <w:rFonts w:ascii="Calibri" w:eastAsia="Calibri" w:hAnsi="Calibri" w:cs="Times New Roman"/>
        <w:sz w:val="28"/>
        <w:szCs w:val="28"/>
      </w:rPr>
      <w:t>200 1st Street N.E. Moultrie, GA 31768</w:t>
    </w:r>
  </w:p>
  <w:p w:rsidR="00FE646D" w:rsidRPr="00FE646D" w:rsidRDefault="00FE646D" w:rsidP="00FE646D">
    <w:pPr>
      <w:spacing w:after="0"/>
      <w:jc w:val="center"/>
      <w:rPr>
        <w:rFonts w:ascii="Calibri" w:eastAsia="Calibri" w:hAnsi="Calibri" w:cs="Times New Roman"/>
        <w:sz w:val="28"/>
        <w:szCs w:val="28"/>
      </w:rPr>
    </w:pPr>
    <w:r w:rsidRPr="00FE646D">
      <w:rPr>
        <w:rFonts w:ascii="Calibri" w:eastAsia="Calibri" w:hAnsi="Calibri" w:cs="Times New Roman"/>
        <w:sz w:val="28"/>
        <w:szCs w:val="28"/>
      </w:rPr>
      <w:t>P: 229-668-7223</w:t>
    </w:r>
    <w:r w:rsidRPr="00FE646D">
      <w:rPr>
        <w:rFonts w:ascii="Calibri" w:eastAsia="Calibri" w:hAnsi="Calibri" w:cs="Times New Roman"/>
        <w:sz w:val="28"/>
        <w:szCs w:val="28"/>
      </w:rPr>
      <w:tab/>
      <w:t>F: 229-668-7650</w:t>
    </w:r>
  </w:p>
  <w:p w:rsidR="00FE646D" w:rsidRPr="00FE646D" w:rsidRDefault="00A400B1" w:rsidP="00FE646D">
    <w:pPr>
      <w:spacing w:after="0"/>
      <w:jc w:val="center"/>
      <w:rPr>
        <w:rFonts w:ascii="Calibri" w:eastAsia="Calibri" w:hAnsi="Calibri" w:cs="Times New Roman"/>
        <w:color w:val="1F4E79"/>
        <w:sz w:val="28"/>
        <w:szCs w:val="28"/>
        <w:u w:val="single"/>
      </w:rPr>
    </w:pPr>
    <w:hyperlink r:id="rId2" w:history="1">
      <w:r w:rsidR="00FE646D" w:rsidRPr="00FE646D">
        <w:rPr>
          <w:rFonts w:ascii="Calibri" w:eastAsia="Calibri" w:hAnsi="Calibri" w:cs="Times New Roman"/>
          <w:color w:val="1F4E79"/>
          <w:sz w:val="28"/>
          <w:szCs w:val="28"/>
          <w:u w:val="single"/>
        </w:rPr>
        <w:t>www.moultriega.com</w:t>
      </w:r>
    </w:hyperlink>
  </w:p>
  <w:p w:rsidR="00FE646D" w:rsidRPr="00FE646D" w:rsidRDefault="00FE646D" w:rsidP="00FE646D">
    <w:pPr>
      <w:spacing w:after="0"/>
      <w:jc w:val="center"/>
      <w:rPr>
        <w:rFonts w:ascii="Calibri" w:eastAsia="Calibri" w:hAnsi="Calibri" w:cs="Times New Roman"/>
        <w:color w:val="1F4E79"/>
        <w:sz w:val="16"/>
        <w:szCs w:val="16"/>
        <w:u w:val="single"/>
      </w:rPr>
    </w:pPr>
  </w:p>
  <w:p w:rsidR="00FE646D" w:rsidRDefault="00A400B1" w:rsidP="00FE646D">
    <w:pPr>
      <w:pStyle w:val="Header"/>
      <w:ind w:left="-1008" w:right="-1008"/>
    </w:pPr>
    <w:r>
      <w:rPr>
        <w:rFonts w:ascii="Times New Roman" w:eastAsia="Times New Roman" w:hAnsi="Times New Roman" w:cs="Times New Roman"/>
        <w:sz w:val="20"/>
        <w:szCs w:val="20"/>
      </w:rPr>
      <w:pict>
        <v:rect id="_x0000_i1025" style="width:462.85pt;height:2.05pt" o:hrpct="989" o:hralign="center" o:hrstd="t" o:hrnoshade="t" o:hr="t" fillcolor="#365f91"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38"/>
    <w:rsid w:val="00606B38"/>
    <w:rsid w:val="00702E2E"/>
    <w:rsid w:val="00A400B1"/>
    <w:rsid w:val="00D46F9B"/>
    <w:rsid w:val="00D4792C"/>
    <w:rsid w:val="00FE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3B7CFCA"/>
  <w15:chartTrackingRefBased/>
  <w15:docId w15:val="{F337B216-85B6-46A3-9016-EFAC8632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6D"/>
  </w:style>
  <w:style w:type="paragraph" w:styleId="Footer">
    <w:name w:val="footer"/>
    <w:basedOn w:val="Normal"/>
    <w:link w:val="FooterChar"/>
    <w:uiPriority w:val="99"/>
    <w:unhideWhenUsed/>
    <w:rsid w:val="00FE6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6D"/>
  </w:style>
  <w:style w:type="character" w:styleId="Hyperlink">
    <w:name w:val="Hyperlink"/>
    <w:basedOn w:val="DefaultParagraphFont"/>
    <w:uiPriority w:val="99"/>
    <w:unhideWhenUsed/>
    <w:rsid w:val="00A400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epd.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moultriega.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Godley</dc:creator>
  <cp:keywords/>
  <dc:description/>
  <cp:lastModifiedBy>Karen Nevels</cp:lastModifiedBy>
  <cp:revision>2</cp:revision>
  <dcterms:created xsi:type="dcterms:W3CDTF">2021-01-27T15:02:00Z</dcterms:created>
  <dcterms:modified xsi:type="dcterms:W3CDTF">2021-01-27T15:02:00Z</dcterms:modified>
</cp:coreProperties>
</file>